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57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80"/>
        <w:gridCol w:w="2101"/>
        <w:gridCol w:w="5551"/>
        <w:gridCol w:w="1027"/>
        <w:gridCol w:w="2146"/>
        <w:gridCol w:w="3064"/>
      </w:tblGrid>
      <w:tr>
        <w:trPr>
          <w:trHeight w:val="796" w:hRule="exact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pageBreakBefore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l.p.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(Kol. 1)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 w:eastAsia="SimSun" w:cs="Times New Roman"/>
                <w:b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SimSun" w:cs="Times New Roman" w:ascii="Arial" w:hAnsi="Arial"/>
                <w:b/>
                <w:bCs/>
                <w:kern w:val="0"/>
                <w:sz w:val="16"/>
                <w:szCs w:val="16"/>
              </w:rPr>
              <w:t>Pozycja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 w:eastAsia="SimSun" w:cs="Times New Roman"/>
                <w:b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SimSun" w:cs="Times New Roman" w:ascii="Arial" w:hAnsi="Arial"/>
                <w:b/>
                <w:bCs/>
                <w:kern w:val="0"/>
                <w:sz w:val="16"/>
                <w:szCs w:val="16"/>
              </w:rPr>
              <w:t>(Kol. 2)</w:t>
            </w:r>
          </w:p>
        </w:tc>
        <w:tc>
          <w:tcPr>
            <w:tcW w:w="5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Oferowany sprzęt (producent, model)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(Kol. 3)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kern w:val="0"/>
                <w:sz w:val="14"/>
                <w:szCs w:val="14"/>
              </w:rPr>
              <w:t>Ilość szt./kpl.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kern w:val="0"/>
                <w:sz w:val="14"/>
                <w:szCs w:val="14"/>
              </w:rPr>
              <w:t>(Kol. 4)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Cena jednostkowa brutto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>(Kol. 5)</w:t>
            </w:r>
          </w:p>
        </w:tc>
        <w:tc>
          <w:tcPr>
            <w:tcW w:w="3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kern w:val="0"/>
                <w:sz w:val="16"/>
                <w:szCs w:val="16"/>
              </w:rPr>
              <w:t xml:space="preserve">Cena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brutto (il. x cena jedn. Brutto)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(Kol. 6)</w:t>
            </w:r>
          </w:p>
        </w:tc>
      </w:tr>
      <w:tr>
        <w:trPr>
          <w:trHeight w:val="964" w:hRule="exact"/>
        </w:trPr>
        <w:tc>
          <w:tcPr>
            <w:tcW w:w="68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Microsoft SQL Server Standard Edition 2019 licencja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Microsoft SQL CAL 2019 licencja User CAL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38</w:t>
            </w:r>
            <w:r>
              <w:rPr>
                <w:rFonts w:ascii="Arial" w:hAnsi="Arial"/>
                <w:kern w:val="0"/>
                <w:sz w:val="20"/>
                <w:szCs w:val="20"/>
              </w:rPr>
              <w:t xml:space="preserve">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2.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urządzenie do przechowywania danych typu NAS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3.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szyny rack do zaproponowanego urządzenia NAS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kpl.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4.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serwerowe dyski twarde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7</w:t>
            </w:r>
            <w:r>
              <w:rPr>
                <w:rFonts w:ascii="Arial" w:hAnsi="Arial"/>
                <w:kern w:val="0"/>
                <w:sz w:val="20"/>
                <w:szCs w:val="20"/>
              </w:rPr>
              <w:t xml:space="preserve">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5.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szyny rack do serwera Dell R720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kpl.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6.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patchcordy ethernetowe 0,5 m.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40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7.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patchcordy ethernetowe 1 m.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40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8.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patchcordy ethernetowe 1,5 m.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20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9.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patchcordy ethernetowe 2 m.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20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10.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dyski twarde SSD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5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11.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akumulator żelowy 7,2Ah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12.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akumulator żelowy 5Ah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13.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16"/>
                <w:szCs w:val="16"/>
              </w:rPr>
            </w:pPr>
            <w:r>
              <w:rPr>
                <w:rFonts w:eastAsia="SimSun" w:cs="Times New Roman" w:ascii="Arial" w:hAnsi="Arial"/>
                <w:kern w:val="0"/>
                <w:sz w:val="16"/>
                <w:szCs w:val="16"/>
              </w:rPr>
              <w:t>komputer typu laptop wraz z systemem operacyjnym i pakietem  oprogramowania biurowego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kpl.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14.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torba na laptopa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szt.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964" w:hRule="exact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15.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  <w:t>bezprzewodowa klawiatura z myszą komputerową</w:t>
            </w:r>
          </w:p>
        </w:tc>
        <w:tc>
          <w:tcPr>
            <w:tcW w:w="5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  <w:t>1 kpl.</w:t>
            </w:r>
          </w:p>
        </w:tc>
        <w:tc>
          <w:tcPr>
            <w:tcW w:w="21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</w:tr>
      <w:tr>
        <w:trPr>
          <w:trHeight w:val="1075" w:hRule="exact"/>
        </w:trPr>
        <w:tc>
          <w:tcPr>
            <w:tcW w:w="11505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0"/>
                <w:sz w:val="20"/>
                <w:szCs w:val="20"/>
                <w:lang w:val="pl-PL" w:eastAsia="zh-CN" w:bidi="hi-IN"/>
              </w:rPr>
              <w:t>Łączna cena oferty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</w:rPr>
              <w:t xml:space="preserve"> brutto (suma pozycji od 1 do 15 z kolumny 6)</w:t>
            </w:r>
          </w:p>
        </w:tc>
      </w:tr>
      <w:tr>
        <w:trPr>
          <w:trHeight w:val="964" w:hRule="exact"/>
        </w:trPr>
        <w:tc>
          <w:tcPr>
            <w:tcW w:w="11505" w:type="dxa"/>
            <w:gridSpan w:val="5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kern w:val="0"/>
                <w:sz w:val="20"/>
                <w:szCs w:val="20"/>
              </w:rPr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 w:eastAsia="SimSun" w:cs="Times New Roman"/>
                <w:kern w:val="0"/>
                <w:sz w:val="20"/>
                <w:szCs w:val="20"/>
              </w:rPr>
            </w:pPr>
            <w:r>
              <w:rPr>
                <w:rFonts w:eastAsia="SimSun" w:cs="Times New Roman" w:ascii="Arial" w:hAnsi="Arial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spacing w:lineRule="auto" w:line="36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spacing w:lineRule="auto" w:line="360"/>
        <w:rPr>
          <w:rFonts w:ascii="Arial" w:hAnsi="Arial" w:eastAsia="SimSun" w:cs="Arial"/>
          <w:sz w:val="26"/>
          <w:szCs w:val="26"/>
        </w:rPr>
      </w:pPr>
      <w:r>
        <w:rPr>
          <w:rFonts w:eastAsia="SimSun" w:cs="Arial" w:ascii="Arial" w:hAnsi="Arial"/>
          <w:sz w:val="26"/>
          <w:szCs w:val="26"/>
        </w:rPr>
      </w:r>
    </w:p>
    <w:tbl>
      <w:tblPr>
        <w:tblW w:w="1457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286"/>
        <w:gridCol w:w="7283"/>
      </w:tblGrid>
      <w:tr>
        <w:trPr/>
        <w:tc>
          <w:tcPr>
            <w:tcW w:w="7286" w:type="dxa"/>
            <w:tcBorders/>
          </w:tcPr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kern w:val="0"/>
                <w:sz w:val="26"/>
                <w:szCs w:val="26"/>
              </w:rPr>
              <w:t>Data</w:t>
            </w:r>
          </w:p>
          <w:p>
            <w:pPr>
              <w:pStyle w:val="Zawartotabeli"/>
              <w:widowControl w:val="false"/>
              <w:spacing w:lineRule="auto" w:line="36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kern w:val="0"/>
                <w:sz w:val="26"/>
                <w:szCs w:val="26"/>
              </w:rPr>
              <w:t>……………………………………………</w:t>
            </w:r>
            <w:r>
              <w:rPr>
                <w:rFonts w:ascii="Arial" w:hAnsi="Arial"/>
                <w:kern w:val="0"/>
                <w:sz w:val="26"/>
                <w:szCs w:val="26"/>
              </w:rPr>
              <w:t>...</w:t>
            </w:r>
          </w:p>
        </w:tc>
        <w:tc>
          <w:tcPr>
            <w:tcW w:w="7283" w:type="dxa"/>
            <w:tcBorders/>
          </w:tcPr>
          <w:p>
            <w:pPr>
              <w:pStyle w:val="Normal"/>
              <w:widowControl w:val="false"/>
              <w:spacing w:lineRule="auto" w:line="360"/>
              <w:textAlignment w:val="baseline"/>
              <w:rPr>
                <w:rFonts w:ascii="Arial" w:hAnsi="Arial" w:eastAsia="SimSun" w:cs="Arial"/>
                <w:sz w:val="26"/>
                <w:szCs w:val="26"/>
              </w:rPr>
            </w:pPr>
            <w:r>
              <w:rPr>
                <w:rFonts w:eastAsia="SimSun" w:cs="Arial"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360"/>
              <w:textAlignment w:val="baseline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SimSun" w:cs="Arial" w:ascii="Arial" w:hAnsi="Arial"/>
                <w:sz w:val="26"/>
                <w:szCs w:val="26"/>
              </w:rPr>
              <w:t>……………………………………………………………………</w:t>
            </w:r>
          </w:p>
          <w:p>
            <w:pPr>
              <w:pStyle w:val="Normal"/>
              <w:widowControl w:val="false"/>
              <w:spacing w:lineRule="auto" w:line="360" w:before="0" w:after="200"/>
              <w:textAlignment w:val="baseline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SimSun" w:cs="Arial" w:ascii="Arial" w:hAnsi="Arial"/>
                <w:sz w:val="26"/>
                <w:szCs w:val="26"/>
              </w:rPr>
              <w:t>(</w:t>
            </w:r>
            <w:r>
              <w:rPr>
                <w:rFonts w:eastAsia="SimSun" w:cs="Tahoma" w:ascii="Arial" w:hAnsi="Arial"/>
                <w:bCs/>
                <w:color w:val="000000"/>
                <w:sz w:val="26"/>
                <w:szCs w:val="26"/>
              </w:rPr>
              <w:t>podpis(-y) i pieczęć(-cie) osoby(-ób) upoważnionej(-ych) do reprezentowania Wykonawcy)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orient="landscape" w:w="16838" w:h="11906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hd w:fill="FFFFFF"/>
      <w:bidi w:val="0"/>
      <w:spacing w:beforeAutospacing="1" w:after="200"/>
      <w:ind w:left="0" w:right="0" w:hanging="0"/>
      <w:jc w:val="center"/>
      <w:textAlignment w:val="auto"/>
      <w:rPr>
        <w:sz w:val="24"/>
        <w:szCs w:val="24"/>
      </w:rPr>
    </w:pPr>
    <w:r>
      <w:rPr>
        <w:rFonts w:cs="Calibri"/>
        <w:b w:val="false"/>
        <w:bCs w:val="false"/>
        <w:color w:val="00000A"/>
        <w:spacing w:val="2"/>
        <w:kern w:val="0"/>
        <w:sz w:val="24"/>
        <w:szCs w:val="24"/>
        <w:shd w:fill="FFFFFF" w:val="clear"/>
        <w:lang w:eastAsia="pl-PL" w:bidi="ar-SA"/>
      </w:rPr>
      <w:t>BZP.271.32.2021</w:t>
    </w:r>
    <w:r>
      <w:rPr>
        <w:rFonts w:cs="Calibri"/>
        <w:b/>
        <w:bCs/>
        <w:color w:val="00000A"/>
        <w:spacing w:val="2"/>
        <w:kern w:val="0"/>
        <w:sz w:val="24"/>
        <w:szCs w:val="24"/>
        <w:shd w:fill="FFFFFF" w:val="clear"/>
        <w:lang w:eastAsia="pl-PL" w:bidi="ar-SA"/>
      </w:rPr>
      <w:t xml:space="preserve"> </w:t>
    </w:r>
    <w:r>
      <w:rPr>
        <w:rFonts w:cs="Calibri"/>
        <w:sz w:val="24"/>
        <w:szCs w:val="24"/>
      </w:rPr>
      <w:t>Zakup i dostawa sprzętu oraz oprogramowania informatycznego dla Urzędu Miejskiego w Andrychowie</w:t>
    </w:r>
  </w:p>
  <w:p>
    <w:pPr>
      <w:pStyle w:val="Normal"/>
      <w:rPr>
        <w:sz w:val="32"/>
        <w:szCs w:val="32"/>
      </w:rPr>
    </w:pPr>
    <w:r>
      <w:rPr>
        <w:sz w:val="32"/>
        <w:szCs w:val="32"/>
      </w:rPr>
      <w:t>Załącznik nr 5 do SWZ -  Formularz cenowy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fe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cf0a5f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f0a5f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 w:customStyle="1">
    <w:name w:val="Zawartość tabeli"/>
    <w:basedOn w:val="Normal"/>
    <w:qFormat/>
    <w:rsid w:val="00cf0a5f"/>
    <w:pPr>
      <w:widowControl w:val="false"/>
      <w:suppressLineNumbers/>
      <w:suppressAutoHyphens w:val="true"/>
      <w:overflowPunct w:val="fals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cf0a5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f0a5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LibreOffice/7.1.3.2$Windows_x86 LibreOffice_project/47f78053abe362b9384784d31a6e56f8511eb1c1</Application>
  <AppVersion>15.0000</AppVersion>
  <Pages>3</Pages>
  <Words>201</Words>
  <Characters>1070</Characters>
  <CharactersWithSpaces>1207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2021-10-18T07:54:00Z</dcterms:created>
  <dc:creator>aleksandra.bury</dc:creator>
  <dc:description/>
  <dc:language>pl-PL</dc:language>
  <cp:lastModifiedBy/>
  <cp:lastPrinted>2021-10-22T09:06:14Z</cp:lastPrinted>
  <dcterms:modified xsi:type="dcterms:W3CDTF">2021-10-22T09:08:56Z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